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D" w:rsidRDefault="00C87FA8">
      <w:pPr>
        <w:pStyle w:val="10"/>
        <w:keepNext/>
        <w:keepLines/>
        <w:shd w:val="clear" w:color="auto" w:fill="auto"/>
        <w:spacing w:after="221"/>
        <w:ind w:right="540"/>
      </w:pPr>
      <w:bookmarkStart w:id="0" w:name="bookmark0"/>
      <w:r>
        <w:t>УПРАВЛЕНИЕ ФЕДЕРАЛЬНОЙ АНТИМОНОПОЛЬНОЙ СЛУЖБЫ ПО СВЕРДЛОВСКОЙ ОБЛАСТИ</w:t>
      </w:r>
      <w:bookmarkEnd w:id="0"/>
    </w:p>
    <w:p w:rsidR="002D027D" w:rsidRDefault="00C87FA8">
      <w:pPr>
        <w:pStyle w:val="2"/>
        <w:shd w:val="clear" w:color="auto" w:fill="auto"/>
        <w:spacing w:before="0" w:after="274"/>
        <w:ind w:right="540"/>
      </w:pPr>
      <w:r>
        <w:rPr>
          <w:rStyle w:val="115pt"/>
        </w:rPr>
        <w:t xml:space="preserve">ОПРЕДЕЛЕНИЕ </w:t>
      </w:r>
      <w:r>
        <w:t>о назначении дела № 28 о нарушении антимонопольного законодательства к рассмотрению</w:t>
      </w:r>
    </w:p>
    <w:p w:rsidR="002D027D" w:rsidRDefault="00C87FA8">
      <w:pPr>
        <w:pStyle w:val="2"/>
        <w:shd w:val="clear" w:color="auto" w:fill="auto"/>
        <w:tabs>
          <w:tab w:val="left" w:pos="8322"/>
        </w:tabs>
        <w:spacing w:before="0" w:after="258" w:line="250" w:lineRule="exact"/>
        <w:ind w:left="820"/>
        <w:jc w:val="left"/>
      </w:pPr>
      <w:r>
        <w:t>17 ноября 2014 года</w:t>
      </w:r>
      <w:r>
        <w:tab/>
        <w:t>г.</w:t>
      </w:r>
      <w:r w:rsidR="00C01548">
        <w:rPr>
          <w:lang w:val="ru-RU"/>
        </w:rPr>
        <w:t xml:space="preserve"> </w:t>
      </w:r>
      <w:r>
        <w:t>Екатеринбург</w:t>
      </w:r>
    </w:p>
    <w:p w:rsidR="002D027D" w:rsidRDefault="00C87FA8">
      <w:pPr>
        <w:pStyle w:val="2"/>
        <w:shd w:val="clear" w:color="auto" w:fill="auto"/>
        <w:spacing w:before="0" w:after="0"/>
        <w:ind w:left="20" w:right="40" w:firstLine="580"/>
        <w:jc w:val="both"/>
      </w:pPr>
      <w:r>
        <w:t xml:space="preserve">Председатель Комиссии Управления Федеральной антимонопольной службы по Свердловской области (Свердловское У ФАС России) по рассмотрению дела № 28 о нарушении антимонопольного законодательства Волков С.Н., на основании приказа Свердловского У ФАС России от </w:t>
      </w:r>
      <w:r>
        <w:t>12 ноября 2014 года № 318 о возбуждении дела и создании комиссии по рассмотрению дела о нарушении антимонопольного законодательства по признакам нарушений Администрацией города Екатеринбурга в рамках деятельности территориальных органов (Администрации Желе</w:t>
      </w:r>
      <w:r>
        <w:t>знодорожного района, Администрации Верх-Исетского района) п. 7 ч. 1 ст. 15 Федерального закона от 26.07.2006 № 135-ФЭ «О защите конкуренции» (далее - Закон о защите конкуренции), выразившихся в предоставлении муниципальной преференции путем заключения дого</w:t>
      </w:r>
      <w:r>
        <w:t>воров о долгосрочном сотрудничестве с хозяйствующими субъектами: с ООО «Элит Ст» от 27.07.2012; с ООО «Екатеринбургская городская реклама» от 16.07.2014, 01.06.2012; с ИП Елфимовым А.Н. от 01.06.2014, 24.03.2013, на основании которых установлены и эксплуат</w:t>
      </w:r>
      <w:r>
        <w:t>ируются рекламные конструкции, с нарушением антимонопольного законодательства,</w:t>
      </w:r>
    </w:p>
    <w:p w:rsidR="002D027D" w:rsidRDefault="00C87FA8">
      <w:pPr>
        <w:pStyle w:val="2"/>
        <w:shd w:val="clear" w:color="auto" w:fill="auto"/>
        <w:spacing w:before="0" w:after="274"/>
        <w:ind w:left="20" w:firstLine="580"/>
        <w:jc w:val="both"/>
      </w:pPr>
      <w:r>
        <w:t>руководствуясь частью 13 статьи 44 Закона о защите конкуренции,</w:t>
      </w:r>
    </w:p>
    <w:p w:rsidR="002D027D" w:rsidRDefault="00C87FA8">
      <w:pPr>
        <w:pStyle w:val="2"/>
        <w:shd w:val="clear" w:color="auto" w:fill="auto"/>
        <w:spacing w:before="0" w:after="258" w:line="250" w:lineRule="exact"/>
        <w:ind w:right="540"/>
      </w:pPr>
      <w:r>
        <w:t>ОПРЕДЕЛИЛ:</w:t>
      </w:r>
    </w:p>
    <w:p w:rsidR="002D027D" w:rsidRDefault="00C87FA8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40" w:firstLine="580"/>
        <w:jc w:val="both"/>
      </w:pPr>
      <w:r>
        <w:t>Назначить дело № 28 к рассмотрению на</w:t>
      </w:r>
      <w:r>
        <w:rPr>
          <w:rStyle w:val="12pt"/>
        </w:rPr>
        <w:t xml:space="preserve"> 15 декабря 2014 года в 11 часов 00 минут</w:t>
      </w:r>
      <w:r>
        <w:t xml:space="preserve"> по адресу: г. Екатеринб</w:t>
      </w:r>
      <w:r>
        <w:t xml:space="preserve">ург, ул. Московская, </w:t>
      </w:r>
      <w:r>
        <w:rPr>
          <w:rStyle w:val="11"/>
        </w:rPr>
        <w:t>11,3</w:t>
      </w:r>
      <w:r>
        <w:t xml:space="preserve"> этаж, кабинет 31 (зал заседаний).</w:t>
      </w:r>
    </w:p>
    <w:p w:rsidR="002D027D" w:rsidRDefault="00C87FA8">
      <w:pPr>
        <w:pStyle w:val="2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/>
        <w:ind w:left="580" w:right="3940"/>
        <w:jc w:val="left"/>
      </w:pPr>
      <w:r>
        <w:t>Привлечь к участию в рассмотрении дела № 28: в качестве ответчиков: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/>
        <w:ind w:left="20" w:right="40" w:firstLine="580"/>
        <w:jc w:val="both"/>
      </w:pPr>
      <w:r>
        <w:t>Администрацию города Екатеринбурга (пр. Ленина, д. 24а, г. Екатеринбург, Свердловская область, 620014);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/>
        <w:ind w:left="580" w:right="420"/>
        <w:jc w:val="left"/>
      </w:pPr>
      <w:r>
        <w:t>Администрацию Верх-Исетского района г. Екатеринбурга (ул. Московская, д.27, г. Екатеринбург, Свердловская область, 620014);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40" w:firstLine="580"/>
        <w:jc w:val="both"/>
      </w:pPr>
      <w:r>
        <w:t>Администрацию Железнодорожного района г. Екатеринбурга (ул. Мельковская, д. 7, г. Екатеринбург, Свердловская область, 620027).</w:t>
      </w:r>
    </w:p>
    <w:p w:rsidR="002D027D" w:rsidRDefault="00C87FA8">
      <w:pPr>
        <w:pStyle w:val="2"/>
        <w:shd w:val="clear" w:color="auto" w:fill="auto"/>
        <w:spacing w:before="0" w:after="0"/>
        <w:ind w:left="20" w:firstLine="580"/>
        <w:jc w:val="both"/>
      </w:pPr>
      <w:r>
        <w:t>в кач</w:t>
      </w:r>
      <w:r>
        <w:t>естве заявителя:</w:t>
      </w:r>
    </w:p>
    <w:p w:rsidR="00C01548" w:rsidRPr="00C01548" w:rsidRDefault="00C01548">
      <w:pPr>
        <w:pStyle w:val="2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/>
        <w:ind w:left="580" w:right="1320"/>
        <w:jc w:val="left"/>
      </w:pPr>
      <w:r w:rsidRPr="00C01548">
        <w:rPr>
          <w:lang w:val="ru-RU"/>
        </w:rPr>
        <w:t>&lt;…..&gt;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/>
        <w:ind w:left="580" w:right="1320"/>
        <w:jc w:val="left"/>
      </w:pPr>
      <w:r>
        <w:t>в качестве заинтересованных лиц: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/>
        <w:ind w:left="580" w:right="1320"/>
        <w:jc w:val="left"/>
      </w:pPr>
      <w:r>
        <w:t>Администрацию Чкаловского района г. Екатеринбурга (ул. 8 Марта, 177, г. Екатеринбург, 620130)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03" w:lineRule="exact"/>
        <w:ind w:left="280" w:right="880" w:firstLine="300"/>
        <w:jc w:val="left"/>
      </w:pPr>
      <w:r>
        <w:t>Администрацию Кировского района г. Екатеринбурга (ул. Первомайская, 75, г. Екатеринбург, 620062);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413" w:lineRule="exact"/>
        <w:ind w:left="300" w:right="780" w:firstLine="280"/>
        <w:jc w:val="left"/>
      </w:pPr>
      <w:r>
        <w:t>Администрацию Ленинского района г. Екатеринбурга (ул. Чернышевского, 2, г. Екатеринбург, 620014);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413" w:lineRule="exact"/>
        <w:ind w:left="300" w:right="780" w:firstLine="280"/>
        <w:jc w:val="left"/>
      </w:pPr>
      <w:r>
        <w:t>Администрацию Орджоникидзевского района г. Екатеринбурга (ул</w:t>
      </w:r>
      <w:r>
        <w:t>. Бабушкина, д 16, г. Екатеринбург, 620017);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 w:line="413" w:lineRule="exact"/>
        <w:ind w:left="300" w:right="780" w:firstLine="280"/>
        <w:jc w:val="left"/>
      </w:pPr>
      <w:r>
        <w:lastRenderedPageBreak/>
        <w:t>Администрацию Октябрьского района г. Екатеринбурга (ул. Луначарского, 21, г. Екатеринбург, 620026);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80" w:firstLine="580"/>
        <w:jc w:val="both"/>
      </w:pPr>
      <w:r>
        <w:t>Общество с ограниченной ответственностью «Элит Ст» (ул. Машинная, д. 38 к. 24, г. Екатеринбург, 620089);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/>
        <w:ind w:left="20" w:right="280" w:firstLine="580"/>
        <w:jc w:val="both"/>
      </w:pPr>
      <w:r>
        <w:t>Общество с ограниченной ответственностью «Екатеринбургская городская реклама» (б-р Верх-Исетский, 13 корп. Н, оф.25, г. Екатеринбург, 620028);</w:t>
      </w:r>
    </w:p>
    <w:p w:rsidR="00C01548" w:rsidRDefault="00C87FA8" w:rsidP="00C01548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ind w:left="20" w:right="280" w:firstLine="580"/>
        <w:jc w:val="both"/>
      </w:pPr>
      <w:r>
        <w:t>Индивидуального предпринимател</w:t>
      </w:r>
      <w:r w:rsidR="00C01548">
        <w:t>я Елфимова Алексея Николаевича</w:t>
      </w:r>
      <w:r>
        <w:t>.</w:t>
      </w:r>
    </w:p>
    <w:p w:rsidR="002D027D" w:rsidRDefault="00C87FA8">
      <w:pPr>
        <w:pStyle w:val="2"/>
        <w:shd w:val="clear" w:color="auto" w:fill="auto"/>
        <w:spacing w:before="0" w:after="0"/>
        <w:ind w:left="20" w:right="280" w:firstLine="580"/>
        <w:jc w:val="both"/>
      </w:pPr>
      <w:r>
        <w:t>3. Администрации Верх-Исетского района г. Екатеринбурга на основании ч. 5 ст. 45 Закона о защите конкуренции представить в срок до</w:t>
      </w:r>
      <w:r>
        <w:rPr>
          <w:rStyle w:val="12pt0"/>
        </w:rPr>
        <w:t xml:space="preserve"> 11 декабря 2014 года</w:t>
      </w:r>
      <w:r>
        <w:t xml:space="preserve"> в адрес Управления следующие документы и материалы:</w:t>
      </w:r>
    </w:p>
    <w:p w:rsidR="002D027D" w:rsidRDefault="00C87FA8">
      <w:pPr>
        <w:pStyle w:val="2"/>
        <w:shd w:val="clear" w:color="auto" w:fill="auto"/>
        <w:spacing w:before="0" w:after="0"/>
        <w:ind w:left="20" w:right="280" w:firstLine="1000"/>
        <w:jc w:val="left"/>
      </w:pPr>
      <w:r>
        <w:t>письменные объяснения по признакам нарушения ант</w:t>
      </w:r>
      <w:r>
        <w:t>имонопольного законодательства;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left="20" w:right="280" w:firstLine="580"/>
        <w:jc w:val="both"/>
      </w:pPr>
      <w:r>
        <w:t>сведения о количестве рекламных конструкций (информационных полей, конструктивно включенных в состав остановочных пунктов движения общественного транспорта), переданных каждому из хозяйствующих субъектов на основании договор</w:t>
      </w:r>
      <w:r>
        <w:t>а о долгосрочном сотрудничестве (с указанием адресов);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20" w:firstLine="580"/>
        <w:jc w:val="both"/>
      </w:pPr>
      <w:r>
        <w:t>иные документы, имеющие значение для рассмотрения дела.</w:t>
      </w:r>
    </w:p>
    <w:p w:rsidR="002D027D" w:rsidRDefault="00C87FA8">
      <w:pPr>
        <w:pStyle w:val="2"/>
        <w:numPr>
          <w:ilvl w:val="1"/>
          <w:numId w:val="2"/>
        </w:numPr>
        <w:shd w:val="clear" w:color="auto" w:fill="auto"/>
        <w:tabs>
          <w:tab w:val="left" w:pos="850"/>
        </w:tabs>
        <w:spacing w:before="0" w:after="0"/>
        <w:ind w:left="20" w:right="280" w:firstLine="580"/>
        <w:jc w:val="both"/>
      </w:pPr>
      <w:r>
        <w:t>Администрации Железнодорожного района г. Екатеринбурга на основании ч. 5 ст. 45 Закона о защите конкуренции представить в срок до</w:t>
      </w:r>
      <w:r>
        <w:rPr>
          <w:rStyle w:val="12pt0"/>
        </w:rPr>
        <w:t xml:space="preserve"> 11 декабря 2014 года</w:t>
      </w:r>
      <w:r>
        <w:t xml:space="preserve"> в адрес Управления следующие документы и материалы:</w:t>
      </w:r>
    </w:p>
    <w:p w:rsidR="002D027D" w:rsidRDefault="00C87FA8">
      <w:pPr>
        <w:pStyle w:val="2"/>
        <w:shd w:val="clear" w:color="auto" w:fill="auto"/>
        <w:spacing w:before="0" w:after="0"/>
        <w:ind w:left="20" w:right="280" w:firstLine="1000"/>
        <w:jc w:val="left"/>
      </w:pPr>
      <w:r>
        <w:t>письменные объяснения по признакам нарушения антимонопольного законодательства;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/>
        <w:ind w:left="20" w:right="280" w:firstLine="580"/>
        <w:jc w:val="both"/>
      </w:pPr>
      <w:r>
        <w:t>сведения о количестве рекламных конструкций в виде малых архитектурных форм (информационные щиты), пер</w:t>
      </w:r>
      <w:r>
        <w:t>еданных каждому конкретному хозяйствующему субъекту, на основании договора о долгосрочном сотрудничестве (с указанием адресов);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/>
        <w:ind w:left="20" w:firstLine="580"/>
        <w:jc w:val="both"/>
      </w:pPr>
      <w:r>
        <w:t>иные документы, имеющие значение для рассмотрения дела.</w:t>
      </w:r>
    </w:p>
    <w:p w:rsidR="002D027D" w:rsidRDefault="00C87FA8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/>
        <w:ind w:left="20" w:right="280" w:firstLine="580"/>
        <w:jc w:val="both"/>
      </w:pPr>
      <w:r>
        <w:t>Обществу с ограниченной ответственностью «Элит Ст» на основании ч. 5 ст.</w:t>
      </w:r>
      <w:r>
        <w:t xml:space="preserve"> 45 Закона о защите конкуренции представить в срок до</w:t>
      </w:r>
      <w:r>
        <w:rPr>
          <w:rStyle w:val="12pt0"/>
        </w:rPr>
        <w:t xml:space="preserve"> 11 декабря2014 года</w:t>
      </w:r>
      <w:r>
        <w:t xml:space="preserve"> в адрес Управления следующие документы и материалы: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20" w:right="280" w:firstLine="580"/>
        <w:jc w:val="both"/>
      </w:pPr>
      <w:r>
        <w:t>перечень хозяйствующих субъектов действующих с обществом на одном товарном рынке (конкурентов) на 01.07.2014;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20" w:right="280" w:firstLine="580"/>
        <w:jc w:val="both"/>
      </w:pPr>
      <w:r>
        <w:t>письменные объяснения по факту рассмотрения дела с признаками нарушения антимонопольного законодательства;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20" w:firstLine="580"/>
        <w:jc w:val="both"/>
      </w:pPr>
      <w:r>
        <w:t>иные документы, имеющие значение для рассмотрения дела.</w:t>
      </w:r>
    </w:p>
    <w:p w:rsidR="002D027D" w:rsidRDefault="00C87FA8">
      <w:pPr>
        <w:pStyle w:val="2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/>
        <w:ind w:left="20" w:right="280" w:firstLine="580"/>
        <w:jc w:val="both"/>
      </w:pPr>
      <w:r>
        <w:t>Обществу с ограниченной ответственностью «Екатеринбургская городская реклама» на основании ч.</w:t>
      </w:r>
      <w:r>
        <w:t xml:space="preserve"> 5 ст. 45 Закона о защите конкуренции представить в срок</w:t>
      </w:r>
      <w:r>
        <w:rPr>
          <w:rStyle w:val="12pt0"/>
        </w:rPr>
        <w:t xml:space="preserve"> до11 декабря 2014</w:t>
      </w:r>
      <w:r>
        <w:t xml:space="preserve"> года в адрес Управления следующие документы и материалы: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20" w:right="280" w:firstLine="580"/>
        <w:jc w:val="both"/>
      </w:pPr>
      <w:r>
        <w:t>перечень хозяйствующих субъектов действующих с Обществом на одном товарном рынке (конкурентов) на 01.07.2014;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07" w:lineRule="exact"/>
        <w:ind w:left="20" w:right="280" w:firstLine="580"/>
        <w:jc w:val="both"/>
      </w:pPr>
      <w:r>
        <w:t>письменные объяснения по факту рассмотрения дела с признаками нарушения антимонопольного законодательства;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307" w:lineRule="exact"/>
        <w:ind w:left="20" w:firstLine="580"/>
        <w:jc w:val="both"/>
      </w:pPr>
      <w:r>
        <w:t>иные документы, имеющие значение для рассмотрения дела.</w:t>
      </w:r>
      <w:r>
        <w:br w:type="page"/>
      </w:r>
    </w:p>
    <w:p w:rsidR="002D027D" w:rsidRDefault="00C87FA8">
      <w:pPr>
        <w:pStyle w:val="2"/>
        <w:shd w:val="clear" w:color="auto" w:fill="auto"/>
        <w:spacing w:before="0" w:after="0"/>
        <w:ind w:left="20" w:right="20" w:firstLine="620"/>
        <w:jc w:val="both"/>
      </w:pPr>
      <w:r>
        <w:lastRenderedPageBreak/>
        <w:t>8.Индивидуальному предпринимателю Елфимову Алексею Николаевичу на основании ч. 5 ст. 45 Зако</w:t>
      </w:r>
      <w:r>
        <w:t>на о защите конкуренции представить в срок до</w:t>
      </w:r>
      <w:r>
        <w:rPr>
          <w:rStyle w:val="12pt1"/>
        </w:rPr>
        <w:t xml:space="preserve"> 11 декабря 2014</w:t>
      </w:r>
      <w:r>
        <w:t xml:space="preserve"> года в адрес Управления следующие документы и материалы: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/>
        <w:ind w:left="20" w:right="20" w:firstLine="620"/>
        <w:jc w:val="both"/>
      </w:pPr>
      <w:r>
        <w:t>перечень хозяйствующих субъектов, действующих с предпринимателем на одном товарном рынке (конкурентов) на 01.07.2014;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/>
        <w:ind w:left="20" w:right="20" w:firstLine="620"/>
        <w:jc w:val="both"/>
      </w:pPr>
      <w:r>
        <w:t>письменные объяснен</w:t>
      </w:r>
      <w:r>
        <w:t>ия по факту рассмотрения дела с признаками нарушения антимонопольного законодательства;</w:t>
      </w:r>
    </w:p>
    <w:p w:rsidR="002D027D" w:rsidRDefault="00C87FA8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left="20" w:firstLine="620"/>
        <w:jc w:val="both"/>
      </w:pPr>
      <w:r>
        <w:t>иные документы, имеющие значение для рассмотрения дела.</w:t>
      </w:r>
    </w:p>
    <w:p w:rsidR="00C01548" w:rsidRDefault="00C01548" w:rsidP="00C01548">
      <w:pPr>
        <w:framePr w:w="2674" w:h="1666" w:wrap="around" w:vAnchor="page" w:hAnchor="page" w:x="6197" w:y="5934"/>
        <w:jc w:val="center"/>
        <w:rPr>
          <w:sz w:val="0"/>
          <w:szCs w:val="0"/>
        </w:rPr>
      </w:pPr>
      <w:bookmarkStart w:id="1" w:name="bookmark1"/>
      <w:r>
        <w:rPr>
          <w:noProof/>
          <w:lang w:val="ru-RU"/>
        </w:rPr>
        <w:drawing>
          <wp:inline distT="0" distB="0" distL="0" distR="0">
            <wp:extent cx="1699895" cy="1056005"/>
            <wp:effectExtent l="0" t="0" r="0" b="0"/>
            <wp:docPr id="4" name="Рисунок 4" descr="C:\Users\TO66-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66-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7D" w:rsidRDefault="00C87FA8">
      <w:pPr>
        <w:pStyle w:val="10"/>
        <w:keepNext/>
        <w:keepLines/>
        <w:shd w:val="clear" w:color="auto" w:fill="auto"/>
        <w:spacing w:after="0" w:line="293" w:lineRule="exact"/>
        <w:ind w:left="640" w:right="20" w:firstLine="660"/>
        <w:jc w:val="both"/>
        <w:sectPr w:rsidR="002D027D">
          <w:headerReference w:type="default" r:id="rId9"/>
          <w:type w:val="continuous"/>
          <w:pgSz w:w="11905" w:h="16837"/>
          <w:pgMar w:top="1515" w:right="406" w:bottom="761" w:left="1127" w:header="0" w:footer="3" w:gutter="0"/>
          <w:cols w:space="720"/>
          <w:noEndnote/>
          <w:titlePg/>
          <w:docGrid w:linePitch="360"/>
        </w:sectPr>
      </w:pPr>
      <w:r>
        <w:t>Явка ответчиков по делу, заявителей, заинтересованных лиц или их представителей (с доверенностью на участие в рассмотрении дела) обязательна.</w:t>
      </w:r>
      <w:bookmarkEnd w:id="1"/>
    </w:p>
    <w:p w:rsidR="002D027D" w:rsidRDefault="002D027D">
      <w:pPr>
        <w:framePr w:w="12014" w:h="625" w:hRule="exact" w:wrap="notBeside" w:vAnchor="text" w:hAnchor="text" w:xAlign="center" w:y="1" w:anchorLock="1"/>
      </w:pPr>
    </w:p>
    <w:p w:rsidR="002D027D" w:rsidRDefault="00C87FA8">
      <w:pPr>
        <w:rPr>
          <w:sz w:val="2"/>
          <w:szCs w:val="2"/>
        </w:rPr>
        <w:sectPr w:rsidR="002D02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D027D" w:rsidRDefault="00C87FA8">
      <w:pPr>
        <w:pStyle w:val="2"/>
        <w:framePr w:h="249" w:wrap="around" w:vAnchor="text" w:hAnchor="margin" w:x="7934" w:y="-7"/>
        <w:shd w:val="clear" w:color="auto" w:fill="auto"/>
        <w:spacing w:before="0" w:after="0" w:line="250" w:lineRule="exact"/>
        <w:ind w:left="100"/>
        <w:jc w:val="left"/>
      </w:pPr>
      <w:r>
        <w:t>С.Н. Волков</w:t>
      </w:r>
    </w:p>
    <w:p w:rsidR="002D027D" w:rsidRDefault="00C87FA8">
      <w:pPr>
        <w:pStyle w:val="2"/>
        <w:shd w:val="clear" w:color="auto" w:fill="auto"/>
        <w:spacing w:before="0" w:after="0" w:line="250" w:lineRule="exact"/>
        <w:jc w:val="left"/>
        <w:sectPr w:rsidR="002D027D">
          <w:type w:val="continuous"/>
          <w:pgSz w:w="11905" w:h="16837"/>
          <w:pgMar w:top="962" w:right="6853" w:bottom="9458" w:left="2039" w:header="0" w:footer="3" w:gutter="0"/>
          <w:cols w:space="720"/>
          <w:noEndnote/>
          <w:docGrid w:linePitch="360"/>
        </w:sectPr>
      </w:pPr>
      <w:r>
        <w:lastRenderedPageBreak/>
        <w:t>Председатель комиссии</w:t>
      </w:r>
    </w:p>
    <w:p w:rsidR="002D027D" w:rsidRDefault="002D027D">
      <w:pPr>
        <w:framePr w:w="12014" w:h="1060" w:hRule="exact" w:wrap="notBeside" w:vAnchor="text" w:hAnchor="text" w:xAlign="center" w:y="1" w:anchorLock="1"/>
      </w:pPr>
    </w:p>
    <w:p w:rsidR="002D027D" w:rsidRDefault="00C87FA8">
      <w:pPr>
        <w:rPr>
          <w:sz w:val="2"/>
          <w:szCs w:val="2"/>
        </w:rPr>
        <w:sectPr w:rsidR="002D02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1548" w:rsidRDefault="00C01548">
      <w:pPr>
        <w:pStyle w:val="21"/>
        <w:shd w:val="clear" w:color="auto" w:fill="auto"/>
        <w:rPr>
          <w:lang w:val="en-US"/>
        </w:rPr>
      </w:pPr>
    </w:p>
    <w:p w:rsidR="00C01548" w:rsidRDefault="00C01548">
      <w:pPr>
        <w:pStyle w:val="21"/>
        <w:shd w:val="clear" w:color="auto" w:fill="auto"/>
        <w:rPr>
          <w:lang w:val="en-US"/>
        </w:rPr>
      </w:pPr>
    </w:p>
    <w:p w:rsidR="00C01548" w:rsidRDefault="00C01548">
      <w:pPr>
        <w:pStyle w:val="21"/>
        <w:shd w:val="clear" w:color="auto" w:fill="auto"/>
        <w:rPr>
          <w:lang w:val="en-US"/>
        </w:rPr>
      </w:pPr>
    </w:p>
    <w:p w:rsidR="00C01548" w:rsidRDefault="00C01548">
      <w:pPr>
        <w:pStyle w:val="21"/>
        <w:shd w:val="clear" w:color="auto" w:fill="auto"/>
        <w:rPr>
          <w:lang w:val="en-US"/>
        </w:rPr>
      </w:pPr>
    </w:p>
    <w:p w:rsidR="00C01548" w:rsidRDefault="00C01548">
      <w:pPr>
        <w:pStyle w:val="21"/>
        <w:shd w:val="clear" w:color="auto" w:fill="auto"/>
        <w:rPr>
          <w:lang w:val="en-US"/>
        </w:rPr>
      </w:pPr>
    </w:p>
    <w:p w:rsidR="00C01548" w:rsidRDefault="00C01548">
      <w:pPr>
        <w:pStyle w:val="21"/>
        <w:shd w:val="clear" w:color="auto" w:fill="auto"/>
        <w:rPr>
          <w:lang w:val="en-US"/>
        </w:rPr>
      </w:pPr>
    </w:p>
    <w:p w:rsidR="002D027D" w:rsidRDefault="00C87FA8">
      <w:pPr>
        <w:pStyle w:val="21"/>
        <w:shd w:val="clear" w:color="auto" w:fill="auto"/>
        <w:sectPr w:rsidR="002D027D">
          <w:type w:val="continuous"/>
          <w:pgSz w:w="11905" w:h="16837"/>
          <w:pgMar w:top="962" w:right="268" w:bottom="9458" w:left="1871" w:header="0" w:footer="3" w:gutter="0"/>
          <w:cols w:space="720"/>
          <w:noEndnote/>
          <w:docGrid w:linePitch="360"/>
        </w:sectPr>
      </w:pPr>
      <w:r>
        <w:t>За непредставление или несвоевременное представление сведений, либо представление заведомо недостоверных сведений в а</w:t>
      </w:r>
      <w:bookmarkStart w:id="2" w:name="_GoBack"/>
      <w:bookmarkEnd w:id="2"/>
      <w:r>
        <w:t>нтимонопольный орган физические, юридические и долэ/сностные лица несут административную ответственность, предусмотренную Кодексом Российск</w:t>
      </w:r>
      <w:r>
        <w:t>ой Федерации об административных правонарушениях.</w:t>
      </w:r>
    </w:p>
    <w:p w:rsidR="002D027D" w:rsidRDefault="00C01548">
      <w:pPr>
        <w:framePr w:w="11429" w:h="1645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51065" cy="10444480"/>
            <wp:effectExtent l="0" t="0" r="6985" b="0"/>
            <wp:docPr id="2" name="Рисунок 2" descr="C:\Users\TO66-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66-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104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7D" w:rsidRDefault="002D027D">
      <w:pPr>
        <w:rPr>
          <w:sz w:val="2"/>
          <w:szCs w:val="2"/>
        </w:rPr>
      </w:pPr>
    </w:p>
    <w:sectPr w:rsidR="002D027D">
      <w:headerReference w:type="default" r:id="rId11"/>
      <w:pgSz w:w="11905" w:h="16837"/>
      <w:pgMar w:top="217" w:right="166" w:bottom="121" w:left="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A8" w:rsidRDefault="00C87FA8">
      <w:r>
        <w:separator/>
      </w:r>
    </w:p>
  </w:endnote>
  <w:endnote w:type="continuationSeparator" w:id="0">
    <w:p w:rsidR="00C87FA8" w:rsidRDefault="00C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A8" w:rsidRDefault="00C87FA8"/>
  </w:footnote>
  <w:footnote w:type="continuationSeparator" w:id="0">
    <w:p w:rsidR="00C87FA8" w:rsidRDefault="00C87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D" w:rsidRDefault="00C87FA8">
    <w:pPr>
      <w:pStyle w:val="a6"/>
      <w:framePr w:w="11709" w:h="163" w:wrap="none" w:vAnchor="text" w:hAnchor="page" w:x="99" w:y="1239"/>
      <w:shd w:val="clear" w:color="auto" w:fill="auto"/>
      <w:ind w:left="5314"/>
    </w:pPr>
    <w:r>
      <w:fldChar w:fldCharType="begin"/>
    </w:r>
    <w:r>
      <w:instrText xml:space="preserve"> PAGE \* MERGEFORMAT </w:instrText>
    </w:r>
    <w:r>
      <w:fldChar w:fldCharType="separate"/>
    </w:r>
    <w:r w:rsidR="00C01548" w:rsidRPr="00C01548">
      <w:rPr>
        <w:rStyle w:val="11pt"/>
        <w:noProof/>
      </w:rPr>
      <w:t>2</w:t>
    </w:r>
    <w:r>
      <w:rPr>
        <w:rStyle w:val="11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D" w:rsidRDefault="002D02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DDE"/>
    <w:multiLevelType w:val="multilevel"/>
    <w:tmpl w:val="6C54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D4394"/>
    <w:multiLevelType w:val="multilevel"/>
    <w:tmpl w:val="867E06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735385"/>
    <w:multiLevelType w:val="multilevel"/>
    <w:tmpl w:val="B1DE1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D"/>
    <w:rsid w:val="002D027D"/>
    <w:rsid w:val="00C01548"/>
    <w:rsid w:val="00C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5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5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5088</Characters>
  <Application>Microsoft Office Word</Application>
  <DocSecurity>0</DocSecurity>
  <Lines>42</Lines>
  <Paragraphs>11</Paragraphs>
  <ScaleCrop>false</ScaleCrop>
  <Company>Home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2014-11-20T08:18:00Z</dcterms:created>
  <dcterms:modified xsi:type="dcterms:W3CDTF">2014-11-20T08:22:00Z</dcterms:modified>
</cp:coreProperties>
</file>