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A5" w:rsidRPr="00AE417D" w:rsidRDefault="00BA47D5" w:rsidP="00E75BA5">
      <w:pPr>
        <w:ind w:left="5700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-167640</wp:posOffset>
                </wp:positionV>
                <wp:extent cx="3456940" cy="3253740"/>
                <wp:effectExtent l="9525" t="13335" r="10160" b="9525"/>
                <wp:wrapSquare wrapText="right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1F" w:rsidRPr="00BA47D5" w:rsidRDefault="0084431F" w:rsidP="00E75BA5">
                            <w:pPr>
                              <w:pStyle w:val="3"/>
                              <w:rPr>
                                <w:b/>
                                <w:spacing w:val="-8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800100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31F" w:rsidRPr="00BA47D5" w:rsidRDefault="0084431F" w:rsidP="00E75BA5">
                            <w:pPr>
                              <w:pStyle w:val="3"/>
                              <w:rPr>
                                <w:b/>
                                <w:spacing w:val="-8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4431F" w:rsidRDefault="0084431F" w:rsidP="00E75BA5">
                            <w:pPr>
                              <w:pStyle w:val="a4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ФЕДЕРАЛЬНАЯ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br/>
                              <w:t>АНТИМОНОПОЛЬНАЯ СЛУЖБА</w:t>
                            </w: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УПРАВЛЕНИЕ</w:t>
                            </w: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Федеральной антимонопольной службы</w:t>
                            </w: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по Свердловской области</w:t>
                            </w: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Московская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11, г"/>
                              </w:smartTagPr>
                              <w:r>
                                <w:rPr>
                                  <w:sz w:val="18"/>
                                </w:rPr>
                                <w:t>11, г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>. Екатеринбург, 620014</w:t>
                            </w: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тел. (343) 377-00-83, факс (343) 377-00-84</w:t>
                            </w:r>
                          </w:p>
                          <w:p w:rsidR="0084431F" w:rsidRPr="00547420" w:rsidRDefault="0084431F" w:rsidP="00E75B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547420">
                              <w:rPr>
                                <w:sz w:val="18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47420"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lang w:val="en-US"/>
                                </w:rPr>
                                <w:t>to</w:t>
                              </w:r>
                              <w:r w:rsidRPr="00547420">
                                <w:rPr>
                                  <w:rStyle w:val="a3"/>
                                </w:rPr>
                                <w:t>66@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/>
                                </w:rPr>
                                <w:t>fas</w:t>
                              </w:r>
                              <w:proofErr w:type="spellEnd"/>
                              <w:r w:rsidRPr="00547420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547420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84431F" w:rsidRPr="00547420" w:rsidRDefault="0084431F" w:rsidP="00E75B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47420">
                              <w:rPr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</w:rPr>
                              <w:t>от _____________  № ________________</w:t>
                            </w: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84431F" w:rsidRDefault="0084431F" w:rsidP="00E75B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 №  _____________  от ________________</w:t>
                            </w:r>
                          </w:p>
                          <w:p w:rsidR="0084431F" w:rsidRDefault="0084431F" w:rsidP="00E75BA5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-13.2pt;width:272.2pt;height:25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" strokecolor="white">
                <v:textbox>
                  <w:txbxContent>
                    <w:p w:rsidR="0084431F" w:rsidRPr="00BA47D5" w:rsidRDefault="0084431F" w:rsidP="00E75BA5">
                      <w:pPr>
                        <w:pStyle w:val="3"/>
                        <w:rPr>
                          <w:b/>
                          <w:spacing w:val="-8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800100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31F" w:rsidRPr="00BA47D5" w:rsidRDefault="0084431F" w:rsidP="00E75BA5">
                      <w:pPr>
                        <w:pStyle w:val="3"/>
                        <w:rPr>
                          <w:b/>
                          <w:spacing w:val="-8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4431F" w:rsidRDefault="0084431F" w:rsidP="00E75BA5">
                      <w:pPr>
                        <w:pStyle w:val="a4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ФЕДЕРАЛЬНАЯ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br/>
                        <w:t>АНТИМОНОПОЛЬНАЯ СЛУЖБА</w:t>
                      </w:r>
                    </w:p>
                    <w:p w:rsidR="0084431F" w:rsidRDefault="0084431F" w:rsidP="00E75BA5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84431F" w:rsidRDefault="0084431F" w:rsidP="00E75BA5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УПРАВЛЕНИЕ</w:t>
                      </w:r>
                    </w:p>
                    <w:p w:rsidR="0084431F" w:rsidRDefault="0084431F" w:rsidP="00E75BA5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Федеральной антимонопольной службы</w:t>
                      </w:r>
                    </w:p>
                    <w:p w:rsidR="0084431F" w:rsidRDefault="0084431F" w:rsidP="00E75BA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6"/>
                        </w:rPr>
                        <w:t>по Свердловской области</w:t>
                      </w:r>
                    </w:p>
                    <w:p w:rsidR="0084431F" w:rsidRDefault="0084431F" w:rsidP="00E75BA5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84431F" w:rsidRDefault="0084431F" w:rsidP="00E75BA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ул. Московская, </w:t>
                      </w:r>
                      <w:smartTag w:uri="urn:schemas-microsoft-com:office:smarttags" w:element="metricconverter">
                        <w:smartTagPr>
                          <w:attr w:name="ProductID" w:val="11, г"/>
                        </w:smartTagPr>
                        <w:r>
                          <w:rPr>
                            <w:sz w:val="18"/>
                          </w:rPr>
                          <w:t>11, г</w:t>
                        </w:r>
                      </w:smartTag>
                      <w:r>
                        <w:rPr>
                          <w:sz w:val="18"/>
                        </w:rPr>
                        <w:t>. Екатеринбург, 620014</w:t>
                      </w:r>
                    </w:p>
                    <w:p w:rsidR="0084431F" w:rsidRDefault="0084431F" w:rsidP="00E75BA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тел. (343) 377-00-83, факс (343) 377-00-84</w:t>
                      </w:r>
                    </w:p>
                    <w:p w:rsidR="0084431F" w:rsidRPr="00C0425C" w:rsidRDefault="0084431F" w:rsidP="00E75BA5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e</w:t>
                      </w:r>
                      <w:r w:rsidRPr="00C0425C">
                        <w:rPr>
                          <w:sz w:val="18"/>
                          <w:lang w:val="en-US"/>
                        </w:rPr>
                        <w:t>-</w:t>
                      </w:r>
                      <w:r>
                        <w:rPr>
                          <w:sz w:val="18"/>
                          <w:lang w:val="en-US"/>
                        </w:rPr>
                        <w:t>mail</w:t>
                      </w:r>
                      <w:r w:rsidRPr="00C0425C">
                        <w:rPr>
                          <w:sz w:val="18"/>
                          <w:lang w:val="en-US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a3"/>
                            <w:lang w:val="en-US"/>
                          </w:rPr>
                          <w:t>to</w:t>
                        </w:r>
                        <w:r w:rsidRPr="00C0425C">
                          <w:rPr>
                            <w:rStyle w:val="a3"/>
                            <w:lang w:val="en-US"/>
                          </w:rPr>
                          <w:t>66@</w:t>
                        </w:r>
                        <w:r>
                          <w:rPr>
                            <w:rStyle w:val="a3"/>
                            <w:lang w:val="en-US"/>
                          </w:rPr>
                          <w:t>fas</w:t>
                        </w:r>
                        <w:r w:rsidRPr="00C0425C">
                          <w:rPr>
                            <w:rStyle w:val="a3"/>
                            <w:lang w:val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gov</w:t>
                        </w:r>
                        <w:r w:rsidRPr="00C0425C">
                          <w:rPr>
                            <w:rStyle w:val="a3"/>
                            <w:lang w:val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</w:p>
                    <w:p w:rsidR="0084431F" w:rsidRPr="00C0425C" w:rsidRDefault="0084431F" w:rsidP="00E75BA5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84431F" w:rsidRDefault="0084431F" w:rsidP="00E75BA5">
                      <w:pPr>
                        <w:jc w:val="center"/>
                        <w:rPr>
                          <w:sz w:val="22"/>
                        </w:rPr>
                      </w:pPr>
                      <w:r w:rsidRPr="00C0425C">
                        <w:rPr>
                          <w:sz w:val="22"/>
                          <w:lang w:val="en-US"/>
                        </w:rPr>
                        <w:t xml:space="preserve">      </w:t>
                      </w:r>
                      <w:r>
                        <w:rPr>
                          <w:sz w:val="22"/>
                        </w:rPr>
                        <w:t>от _____________  № ________________</w:t>
                      </w:r>
                    </w:p>
                    <w:p w:rsidR="0084431F" w:rsidRDefault="0084431F" w:rsidP="00E75BA5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84431F" w:rsidRDefault="0084431F" w:rsidP="00E75B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 №  _____________  от ________________</w:t>
                      </w:r>
                    </w:p>
                    <w:p w:rsidR="0084431F" w:rsidRDefault="0084431F" w:rsidP="00E75BA5">
                      <w:pPr>
                        <w:pStyle w:val="3"/>
                      </w:pPr>
                    </w:p>
                  </w:txbxContent>
                </v:textbox>
                <w10:wrap type="square" side="right"/>
              </v:rect>
            </w:pict>
          </mc:Fallback>
        </mc:AlternateContent>
      </w:r>
      <w:r w:rsidR="00E75BA5">
        <w:rPr>
          <w:color w:val="000000"/>
          <w:sz w:val="24"/>
          <w:szCs w:val="24"/>
        </w:rPr>
        <w:t>ЕМУП «Столовая №41»</w:t>
      </w:r>
    </w:p>
    <w:p w:rsidR="00E75BA5" w:rsidRPr="00AE417D" w:rsidRDefault="00E75BA5" w:rsidP="00E75BA5">
      <w:pPr>
        <w:ind w:left="570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620027, г. Екатеринбург, ул. Свердлова, 34</w:t>
      </w:r>
    </w:p>
    <w:p w:rsidR="00E75BA5" w:rsidRPr="00182766" w:rsidRDefault="00E75BA5" w:rsidP="00E75BA5">
      <w:pPr>
        <w:ind w:left="5700"/>
        <w:jc w:val="center"/>
        <w:rPr>
          <w:color w:val="000000"/>
          <w:sz w:val="26"/>
          <w:szCs w:val="26"/>
        </w:rPr>
      </w:pPr>
    </w:p>
    <w:p w:rsidR="00E75BA5" w:rsidRDefault="00E75BA5" w:rsidP="00E75BA5">
      <w:pPr>
        <w:ind w:left="5700"/>
        <w:jc w:val="center"/>
        <w:rPr>
          <w:color w:val="000000"/>
          <w:sz w:val="24"/>
          <w:szCs w:val="24"/>
        </w:rPr>
      </w:pPr>
    </w:p>
    <w:p w:rsidR="00E75BA5" w:rsidRPr="00060426" w:rsidRDefault="00E75BA5" w:rsidP="00E75BA5">
      <w:pPr>
        <w:ind w:left="5700"/>
        <w:jc w:val="center"/>
        <w:rPr>
          <w:color w:val="000000"/>
          <w:sz w:val="24"/>
          <w:szCs w:val="24"/>
        </w:rPr>
      </w:pPr>
    </w:p>
    <w:p w:rsidR="00E75BA5" w:rsidRDefault="00E75BA5" w:rsidP="00E75BA5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Default="00E75BA5" w:rsidP="00E75BA5">
      <w:pPr>
        <w:jc w:val="center"/>
        <w:rPr>
          <w:sz w:val="24"/>
        </w:rPr>
      </w:pPr>
    </w:p>
    <w:p w:rsidR="00E75BA5" w:rsidRPr="00AE417D" w:rsidRDefault="00E75BA5" w:rsidP="00E75BA5">
      <w:pPr>
        <w:jc w:val="center"/>
        <w:rPr>
          <w:sz w:val="24"/>
          <w:szCs w:val="24"/>
        </w:rPr>
      </w:pPr>
    </w:p>
    <w:p w:rsidR="00E75BA5" w:rsidRDefault="00E75BA5" w:rsidP="00E75BA5">
      <w:pPr>
        <w:ind w:firstLine="708"/>
        <w:jc w:val="both"/>
        <w:rPr>
          <w:sz w:val="24"/>
          <w:szCs w:val="24"/>
        </w:rPr>
      </w:pPr>
      <w:r w:rsidRPr="00AE417D">
        <w:rPr>
          <w:sz w:val="24"/>
          <w:szCs w:val="24"/>
        </w:rPr>
        <w:t>Управление Федеральной антимонопольной службы по Свердловской области, рассмотрев поступившую от Вас жалобу (</w:t>
      </w:r>
      <w:proofErr w:type="spellStart"/>
      <w:r w:rsidRPr="00AE417D">
        <w:rPr>
          <w:sz w:val="24"/>
          <w:szCs w:val="24"/>
        </w:rPr>
        <w:t>вх</w:t>
      </w:r>
      <w:proofErr w:type="spellEnd"/>
      <w:r w:rsidRPr="00AE417D">
        <w:rPr>
          <w:sz w:val="24"/>
          <w:szCs w:val="24"/>
        </w:rPr>
        <w:t>. № 01-1</w:t>
      </w:r>
      <w:r w:rsidR="0084431F">
        <w:rPr>
          <w:sz w:val="24"/>
          <w:szCs w:val="24"/>
        </w:rPr>
        <w:t>7210</w:t>
      </w:r>
      <w:r>
        <w:rPr>
          <w:sz w:val="24"/>
          <w:szCs w:val="24"/>
        </w:rPr>
        <w:t xml:space="preserve"> от 28</w:t>
      </w:r>
      <w:r w:rsidRPr="00AE417D">
        <w:rPr>
          <w:sz w:val="24"/>
          <w:szCs w:val="24"/>
        </w:rPr>
        <w:t xml:space="preserve">.08.2014) на действия (бездействие) заказчика в лице </w:t>
      </w:r>
      <w:hyperlink r:id="rId9" w:history="1">
        <w:r w:rsidRPr="00E75BA5">
          <w:rPr>
            <w:sz w:val="24"/>
            <w:szCs w:val="24"/>
          </w:rPr>
          <w:t>МАОУ</w:t>
        </w:r>
      </w:hyperlink>
      <w:r w:rsidR="0084431F">
        <w:rPr>
          <w:sz w:val="24"/>
          <w:szCs w:val="24"/>
        </w:rPr>
        <w:t xml:space="preserve"> Гимназия №9</w:t>
      </w:r>
      <w:r>
        <w:rPr>
          <w:sz w:val="24"/>
          <w:szCs w:val="24"/>
        </w:rPr>
        <w:t xml:space="preserve"> </w:t>
      </w:r>
      <w:r w:rsidRPr="00AE417D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закупки</w:t>
      </w:r>
      <w:r w:rsidRPr="00AE417D">
        <w:rPr>
          <w:sz w:val="24"/>
          <w:szCs w:val="24"/>
        </w:rPr>
        <w:t xml:space="preserve"> на </w:t>
      </w:r>
      <w:r>
        <w:rPr>
          <w:sz w:val="24"/>
          <w:szCs w:val="24"/>
        </w:rPr>
        <w:t>оказание услуги по организации питания</w:t>
      </w:r>
      <w:r w:rsidRPr="00AE417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E417D">
        <w:rPr>
          <w:sz w:val="24"/>
          <w:szCs w:val="24"/>
        </w:rPr>
        <w:t>извещение № 314</w:t>
      </w:r>
      <w:r>
        <w:rPr>
          <w:sz w:val="24"/>
          <w:szCs w:val="24"/>
        </w:rPr>
        <w:t>0144</w:t>
      </w:r>
      <w:r w:rsidR="0084431F">
        <w:rPr>
          <w:sz w:val="24"/>
          <w:szCs w:val="24"/>
        </w:rPr>
        <w:t>8</w:t>
      </w:r>
      <w:r w:rsidR="00BA47D5">
        <w:rPr>
          <w:sz w:val="24"/>
          <w:szCs w:val="24"/>
        </w:rPr>
        <w:t>660</w:t>
      </w:r>
      <w:r w:rsidRPr="00AE417D">
        <w:rPr>
          <w:sz w:val="24"/>
          <w:szCs w:val="24"/>
        </w:rPr>
        <w:t>) возвращает ее по следующим основаниям:</w:t>
      </w:r>
    </w:p>
    <w:p w:rsidR="00E75BA5" w:rsidRDefault="00E75BA5" w:rsidP="00E75B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ч. 1 ст. 18.1 Федерального закона от 26.07.2006 N 135-ФЗ "О защите конкуренции" (далее по тексту - Закон о защите конкуренции)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</w:t>
      </w:r>
      <w:hyperlink r:id="rId10" w:history="1">
        <w:r w:rsidRPr="00E75BA5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Федерации, признаны несостоявшимися, а также при организации и проведении закупок в соответствии с Федеральным </w:t>
      </w:r>
      <w:hyperlink r:id="rId11" w:history="1">
        <w:r w:rsidRPr="00E75B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12" w:history="1">
        <w:r w:rsidRPr="00E75BA5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75BA5" w:rsidRDefault="00E75BA5" w:rsidP="00E75BA5">
      <w:pPr>
        <w:autoSpaceDE w:val="0"/>
        <w:autoSpaceDN w:val="0"/>
        <w:adjustRightInd w:val="0"/>
        <w:ind w:right="-54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ч. 2 ст. 18.1 </w:t>
      </w:r>
      <w:r w:rsidR="0066516B">
        <w:rPr>
          <w:sz w:val="24"/>
          <w:szCs w:val="24"/>
        </w:rPr>
        <w:t xml:space="preserve">Закона о защите конкуренции установлено, что </w:t>
      </w:r>
      <w:r>
        <w:rPr>
          <w:sz w:val="24"/>
          <w:szCs w:val="24"/>
        </w:rPr>
        <w:t xml:space="preserve">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 </w:t>
      </w:r>
    </w:p>
    <w:p w:rsidR="00E75BA5" w:rsidRDefault="0066516B" w:rsidP="00E75B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ч. 4 ст. 18.1 Закона о защите конкуренции о</w:t>
      </w:r>
      <w:r w:rsidR="00E75BA5">
        <w:rPr>
          <w:sz w:val="24"/>
          <w:szCs w:val="24"/>
        </w:rPr>
        <w:t xml:space="preserve">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 исключением случаев, предусмотренных настоящим Федеральным законом. </w:t>
      </w:r>
    </w:p>
    <w:p w:rsidR="00E75BA5" w:rsidRDefault="0066516B" w:rsidP="00E75B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ч. 5 ст. 18.1 Закона о защите конкуренции предусмотрено, что в</w:t>
      </w:r>
      <w:r w:rsidR="00E75BA5">
        <w:rPr>
          <w:sz w:val="24"/>
          <w:szCs w:val="24"/>
        </w:rPr>
        <w:t xml:space="preserve"> случае, если заключение договора не осуществлено по результатам торгов, либо в случае признания торгов несостоявшимися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в течение трех месяцев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размещения.</w:t>
      </w:r>
    </w:p>
    <w:p w:rsidR="00E75BA5" w:rsidRDefault="0066516B" w:rsidP="00E75B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информации, размещенной на официальном сайте в сети «Интернет», по итогам закупки №</w:t>
      </w:r>
      <w:r w:rsidR="00E75BA5" w:rsidRPr="00A430B9">
        <w:rPr>
          <w:sz w:val="24"/>
          <w:szCs w:val="24"/>
        </w:rPr>
        <w:t xml:space="preserve"> </w:t>
      </w:r>
      <w:r w:rsidRPr="00AE417D">
        <w:rPr>
          <w:sz w:val="24"/>
          <w:szCs w:val="24"/>
        </w:rPr>
        <w:t>314</w:t>
      </w:r>
      <w:r>
        <w:rPr>
          <w:sz w:val="24"/>
          <w:szCs w:val="24"/>
        </w:rPr>
        <w:t>0144</w:t>
      </w:r>
      <w:r w:rsidR="00BA47D5">
        <w:rPr>
          <w:sz w:val="24"/>
          <w:szCs w:val="24"/>
        </w:rPr>
        <w:t>8660</w:t>
      </w:r>
      <w:r w:rsidR="00E75BA5" w:rsidRPr="00A430B9">
        <w:rPr>
          <w:sz w:val="24"/>
          <w:szCs w:val="24"/>
        </w:rPr>
        <w:t xml:space="preserve"> </w:t>
      </w:r>
      <w:r w:rsidR="00547420">
        <w:rPr>
          <w:sz w:val="24"/>
          <w:szCs w:val="24"/>
        </w:rPr>
        <w:t>был заключен договор №9пит от 27</w:t>
      </w:r>
      <w:bookmarkStart w:id="0" w:name="_GoBack"/>
      <w:bookmarkEnd w:id="0"/>
      <w:r>
        <w:rPr>
          <w:sz w:val="24"/>
          <w:szCs w:val="24"/>
        </w:rPr>
        <w:t>.08.2014г</w:t>
      </w:r>
      <w:r w:rsidR="00E75BA5" w:rsidRPr="00A430B9">
        <w:rPr>
          <w:sz w:val="24"/>
          <w:szCs w:val="24"/>
        </w:rPr>
        <w:t xml:space="preserve">. </w:t>
      </w:r>
      <w:r w:rsidR="00E75BA5">
        <w:rPr>
          <w:sz w:val="24"/>
          <w:szCs w:val="24"/>
        </w:rPr>
        <w:t xml:space="preserve">Жалоба </w:t>
      </w:r>
      <w:r>
        <w:rPr>
          <w:color w:val="000000"/>
          <w:sz w:val="24"/>
          <w:szCs w:val="24"/>
        </w:rPr>
        <w:t>ЕМУП «Столовая №41»</w:t>
      </w:r>
      <w:r w:rsidR="00E75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действия </w:t>
      </w:r>
      <w:r w:rsidR="00C0425C">
        <w:rPr>
          <w:sz w:val="24"/>
          <w:szCs w:val="24"/>
        </w:rPr>
        <w:t xml:space="preserve">(бездействие) </w:t>
      </w:r>
      <w:r w:rsidR="00E75BA5">
        <w:rPr>
          <w:sz w:val="24"/>
          <w:szCs w:val="24"/>
        </w:rPr>
        <w:t>заказчик</w:t>
      </w:r>
      <w:r>
        <w:rPr>
          <w:sz w:val="24"/>
          <w:szCs w:val="24"/>
        </w:rPr>
        <w:t>а</w:t>
      </w:r>
      <w:r w:rsidR="00E75BA5">
        <w:rPr>
          <w:sz w:val="24"/>
          <w:szCs w:val="24"/>
        </w:rPr>
        <w:t xml:space="preserve"> в лице </w:t>
      </w:r>
      <w:r w:rsidR="00E75BA5" w:rsidRPr="00AE417D">
        <w:rPr>
          <w:sz w:val="24"/>
          <w:szCs w:val="24"/>
        </w:rPr>
        <w:t xml:space="preserve"> </w:t>
      </w:r>
      <w:hyperlink r:id="rId13" w:history="1">
        <w:r w:rsidRPr="00E75BA5">
          <w:rPr>
            <w:sz w:val="24"/>
            <w:szCs w:val="24"/>
          </w:rPr>
          <w:t>МАОУ</w:t>
        </w:r>
      </w:hyperlink>
      <w:r w:rsidR="00BA47D5">
        <w:rPr>
          <w:sz w:val="24"/>
          <w:szCs w:val="24"/>
        </w:rPr>
        <w:t xml:space="preserve"> Гимназия №9</w:t>
      </w:r>
      <w:r w:rsidR="00E75BA5">
        <w:rPr>
          <w:sz w:val="24"/>
          <w:szCs w:val="24"/>
        </w:rPr>
        <w:t xml:space="preserve"> </w:t>
      </w:r>
      <w:r w:rsidR="00E75BA5">
        <w:rPr>
          <w:color w:val="000000"/>
          <w:sz w:val="24"/>
          <w:szCs w:val="24"/>
        </w:rPr>
        <w:t xml:space="preserve">при </w:t>
      </w:r>
      <w:r w:rsidR="00E75BA5">
        <w:rPr>
          <w:sz w:val="24"/>
          <w:szCs w:val="24"/>
        </w:rPr>
        <w:t xml:space="preserve">проведении </w:t>
      </w:r>
      <w:r>
        <w:rPr>
          <w:sz w:val="24"/>
          <w:szCs w:val="24"/>
        </w:rPr>
        <w:t>закупки</w:t>
      </w:r>
      <w:r w:rsidRPr="00AE417D">
        <w:rPr>
          <w:sz w:val="24"/>
          <w:szCs w:val="24"/>
        </w:rPr>
        <w:t xml:space="preserve"> на </w:t>
      </w:r>
      <w:r>
        <w:rPr>
          <w:sz w:val="24"/>
          <w:szCs w:val="24"/>
        </w:rPr>
        <w:t>оказание услуги по организации питания</w:t>
      </w:r>
      <w:r w:rsidRPr="00AE417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E417D">
        <w:rPr>
          <w:sz w:val="24"/>
          <w:szCs w:val="24"/>
        </w:rPr>
        <w:t>извещение № 314</w:t>
      </w:r>
      <w:r>
        <w:rPr>
          <w:sz w:val="24"/>
          <w:szCs w:val="24"/>
        </w:rPr>
        <w:t>0144</w:t>
      </w:r>
      <w:r w:rsidR="00BA47D5">
        <w:rPr>
          <w:sz w:val="24"/>
          <w:szCs w:val="24"/>
        </w:rPr>
        <w:t>8660</w:t>
      </w:r>
      <w:r w:rsidRPr="00AE417D">
        <w:rPr>
          <w:sz w:val="24"/>
          <w:szCs w:val="24"/>
        </w:rPr>
        <w:t xml:space="preserve">) </w:t>
      </w:r>
      <w:r w:rsidR="00E75BA5">
        <w:rPr>
          <w:sz w:val="24"/>
          <w:szCs w:val="24"/>
        </w:rPr>
        <w:t xml:space="preserve"> поступила в Свердловское УФАС России 2</w:t>
      </w:r>
      <w:r w:rsidR="00C0425C">
        <w:rPr>
          <w:sz w:val="24"/>
          <w:szCs w:val="24"/>
        </w:rPr>
        <w:t>8</w:t>
      </w:r>
      <w:r w:rsidR="00E75BA5">
        <w:rPr>
          <w:sz w:val="24"/>
          <w:szCs w:val="24"/>
        </w:rPr>
        <w:t xml:space="preserve">.08.2014 года. </w:t>
      </w:r>
      <w:proofErr w:type="gramEnd"/>
    </w:p>
    <w:p w:rsidR="00E75BA5" w:rsidRDefault="00E75BA5" w:rsidP="00E75B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  Комиссия </w:t>
      </w:r>
      <w:r>
        <w:rPr>
          <w:bCs/>
          <w:sz w:val="24"/>
          <w:szCs w:val="24"/>
        </w:rPr>
        <w:t xml:space="preserve">Свердловского УФАС России </w:t>
      </w:r>
      <w:r>
        <w:rPr>
          <w:sz w:val="24"/>
          <w:szCs w:val="24"/>
        </w:rPr>
        <w:t>приходит к выводу, что у комиссии Свердловского УФАС России  нет правовых оснований для принятия жалобы к рассмотрению и рассмотрения ее по существу в соответствии с</w:t>
      </w:r>
      <w:r w:rsidR="0066516B">
        <w:rPr>
          <w:sz w:val="24"/>
          <w:szCs w:val="24"/>
        </w:rPr>
        <w:t>о</w:t>
      </w:r>
      <w:r>
        <w:rPr>
          <w:sz w:val="24"/>
          <w:szCs w:val="24"/>
        </w:rPr>
        <w:t xml:space="preserve"> статьей 18.1. Закона о защите конкуренции.</w:t>
      </w:r>
    </w:p>
    <w:p w:rsidR="00E75BA5" w:rsidRPr="000C55D8" w:rsidRDefault="00E75BA5" w:rsidP="00E75B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5D8">
        <w:rPr>
          <w:sz w:val="24"/>
          <w:szCs w:val="24"/>
        </w:rPr>
        <w:t>На основании изложенного, Свердловское УФАС России возвращает Вашу жалобу.</w:t>
      </w:r>
    </w:p>
    <w:p w:rsidR="00E75BA5" w:rsidRPr="000C55D8" w:rsidRDefault="00E75BA5" w:rsidP="00E75BA5">
      <w:pPr>
        <w:ind w:firstLine="709"/>
        <w:jc w:val="both"/>
        <w:rPr>
          <w:sz w:val="24"/>
          <w:szCs w:val="24"/>
        </w:rPr>
      </w:pPr>
      <w:r w:rsidRPr="000C55D8">
        <w:rPr>
          <w:sz w:val="24"/>
          <w:szCs w:val="24"/>
        </w:rPr>
        <w:t xml:space="preserve">       </w:t>
      </w:r>
    </w:p>
    <w:p w:rsidR="00E75BA5" w:rsidRPr="000C55D8" w:rsidRDefault="00E75BA5" w:rsidP="00E75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жалоба </w:t>
      </w:r>
      <w:r w:rsidR="00C0425C">
        <w:rPr>
          <w:sz w:val="24"/>
          <w:szCs w:val="24"/>
        </w:rPr>
        <w:t xml:space="preserve">с приложениями </w:t>
      </w:r>
      <w:r>
        <w:rPr>
          <w:sz w:val="24"/>
          <w:szCs w:val="24"/>
        </w:rPr>
        <w:t xml:space="preserve">на </w:t>
      </w:r>
      <w:r w:rsidR="00C0425C">
        <w:rPr>
          <w:sz w:val="24"/>
          <w:szCs w:val="24"/>
        </w:rPr>
        <w:t>4</w:t>
      </w:r>
      <w:r w:rsidRPr="000C55D8">
        <w:rPr>
          <w:sz w:val="24"/>
          <w:szCs w:val="24"/>
        </w:rPr>
        <w:t xml:space="preserve"> л. в 1 экз.</w:t>
      </w:r>
    </w:p>
    <w:p w:rsidR="00E75BA5" w:rsidRDefault="00E75BA5" w:rsidP="00E75BA5">
      <w:pPr>
        <w:ind w:firstLine="709"/>
        <w:jc w:val="both"/>
        <w:rPr>
          <w:sz w:val="24"/>
          <w:szCs w:val="24"/>
        </w:rPr>
      </w:pPr>
    </w:p>
    <w:p w:rsidR="00E75BA5" w:rsidRDefault="00E75BA5" w:rsidP="00E75BA5">
      <w:pPr>
        <w:ind w:firstLine="709"/>
        <w:jc w:val="both"/>
        <w:rPr>
          <w:sz w:val="24"/>
          <w:szCs w:val="24"/>
        </w:rPr>
      </w:pPr>
    </w:p>
    <w:p w:rsidR="00C0425C" w:rsidRDefault="00C0425C" w:rsidP="00E75BA5">
      <w:pPr>
        <w:ind w:firstLine="709"/>
        <w:jc w:val="both"/>
        <w:rPr>
          <w:sz w:val="24"/>
          <w:szCs w:val="24"/>
        </w:rPr>
      </w:pPr>
    </w:p>
    <w:p w:rsidR="00C0425C" w:rsidRPr="000C55D8" w:rsidRDefault="00C0425C" w:rsidP="00E75BA5">
      <w:pPr>
        <w:ind w:firstLine="709"/>
        <w:jc w:val="both"/>
        <w:rPr>
          <w:sz w:val="24"/>
          <w:szCs w:val="24"/>
        </w:rPr>
      </w:pPr>
    </w:p>
    <w:p w:rsidR="00E75BA5" w:rsidRPr="000C55D8" w:rsidRDefault="00C0425C" w:rsidP="00E75BA5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75BA5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E75BA5" w:rsidRPr="000C55D8">
        <w:rPr>
          <w:sz w:val="24"/>
          <w:szCs w:val="24"/>
        </w:rPr>
        <w:t>управления</w:t>
      </w:r>
      <w:r w:rsidR="00E75BA5" w:rsidRPr="000C55D8">
        <w:rPr>
          <w:sz w:val="24"/>
          <w:szCs w:val="24"/>
        </w:rPr>
        <w:tab/>
      </w:r>
      <w:r w:rsidR="00E75BA5" w:rsidRPr="000C55D8">
        <w:rPr>
          <w:sz w:val="24"/>
          <w:szCs w:val="24"/>
        </w:rPr>
        <w:tab/>
      </w:r>
      <w:r w:rsidR="00E75BA5" w:rsidRPr="000C55D8">
        <w:rPr>
          <w:sz w:val="24"/>
          <w:szCs w:val="24"/>
        </w:rPr>
        <w:tab/>
      </w:r>
      <w:r w:rsidR="00E75BA5" w:rsidRPr="000C55D8">
        <w:rPr>
          <w:sz w:val="24"/>
          <w:szCs w:val="24"/>
        </w:rPr>
        <w:tab/>
      </w:r>
      <w:r w:rsidR="00E75BA5" w:rsidRPr="000C55D8">
        <w:rPr>
          <w:sz w:val="24"/>
          <w:szCs w:val="24"/>
        </w:rPr>
        <w:tab/>
      </w:r>
      <w:r w:rsidR="00E75BA5" w:rsidRPr="000C55D8">
        <w:rPr>
          <w:sz w:val="24"/>
          <w:szCs w:val="24"/>
        </w:rPr>
        <w:tab/>
      </w:r>
      <w:r w:rsidR="00E75BA5" w:rsidRPr="000C55D8">
        <w:rPr>
          <w:sz w:val="24"/>
          <w:szCs w:val="24"/>
        </w:rPr>
        <w:tab/>
      </w:r>
      <w:r w:rsidR="00E75BA5" w:rsidRPr="000C55D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E75BA5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="00E75BA5">
        <w:rPr>
          <w:sz w:val="24"/>
          <w:szCs w:val="24"/>
        </w:rPr>
        <w:t xml:space="preserve">. </w:t>
      </w:r>
      <w:r>
        <w:rPr>
          <w:sz w:val="24"/>
          <w:szCs w:val="24"/>
        </w:rPr>
        <w:t>Колотова</w:t>
      </w:r>
      <w:r w:rsidR="00E75BA5">
        <w:rPr>
          <w:sz w:val="24"/>
          <w:szCs w:val="24"/>
        </w:rPr>
        <w:t xml:space="preserve"> </w:t>
      </w:r>
    </w:p>
    <w:p w:rsidR="00E75BA5" w:rsidRPr="000C55D8" w:rsidRDefault="00E75BA5" w:rsidP="00E75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BA5" w:rsidRPr="000C55D8" w:rsidRDefault="00E75BA5" w:rsidP="00E75BA5">
      <w:pPr>
        <w:ind w:firstLine="708"/>
        <w:jc w:val="both"/>
        <w:rPr>
          <w:sz w:val="24"/>
          <w:szCs w:val="24"/>
        </w:rPr>
      </w:pPr>
    </w:p>
    <w:p w:rsidR="00E75BA5" w:rsidRPr="000C55D8" w:rsidRDefault="00E75BA5" w:rsidP="00E75BA5">
      <w:pPr>
        <w:ind w:firstLine="709"/>
        <w:jc w:val="both"/>
        <w:rPr>
          <w:sz w:val="24"/>
          <w:szCs w:val="24"/>
        </w:rPr>
      </w:pPr>
    </w:p>
    <w:p w:rsidR="00E75BA5" w:rsidRDefault="00E75BA5" w:rsidP="00E75BA5"/>
    <w:p w:rsidR="00447DB3" w:rsidRDefault="00447DB3"/>
    <w:sectPr w:rsidR="004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A5"/>
    <w:rsid w:val="00447DB3"/>
    <w:rsid w:val="00547420"/>
    <w:rsid w:val="0066516B"/>
    <w:rsid w:val="0084431F"/>
    <w:rsid w:val="0095136E"/>
    <w:rsid w:val="009533EA"/>
    <w:rsid w:val="00BA47D5"/>
    <w:rsid w:val="00C0425C"/>
    <w:rsid w:val="00E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BA5"/>
    <w:rPr>
      <w:color w:val="0000FF"/>
      <w:u w:val="single"/>
    </w:rPr>
  </w:style>
  <w:style w:type="paragraph" w:styleId="3">
    <w:name w:val="Body Text 3"/>
    <w:basedOn w:val="a"/>
    <w:link w:val="30"/>
    <w:rsid w:val="00E75BA5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E75BA5"/>
    <w:rPr>
      <w:sz w:val="12"/>
    </w:rPr>
  </w:style>
  <w:style w:type="paragraph" w:styleId="a4">
    <w:name w:val="Body Text"/>
    <w:basedOn w:val="a"/>
    <w:link w:val="a5"/>
    <w:rsid w:val="00E75BA5"/>
    <w:pPr>
      <w:jc w:val="center"/>
    </w:pPr>
    <w:rPr>
      <w:rFonts w:ascii="Arial Black" w:hAnsi="Arial Black"/>
      <w:b/>
      <w:sz w:val="24"/>
    </w:rPr>
  </w:style>
  <w:style w:type="character" w:customStyle="1" w:styleId="a5">
    <w:name w:val="Основной текст Знак"/>
    <w:basedOn w:val="a0"/>
    <w:link w:val="a4"/>
    <w:rsid w:val="00E75BA5"/>
    <w:rPr>
      <w:rFonts w:ascii="Arial Black" w:hAnsi="Arial Black"/>
      <w:b/>
      <w:sz w:val="24"/>
    </w:rPr>
  </w:style>
  <w:style w:type="paragraph" w:customStyle="1" w:styleId="ConsPlusNormal">
    <w:name w:val="ConsPlusNormal"/>
    <w:rsid w:val="00E75B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E75B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BA5"/>
    <w:rPr>
      <w:color w:val="0000FF"/>
      <w:u w:val="single"/>
    </w:rPr>
  </w:style>
  <w:style w:type="paragraph" w:styleId="3">
    <w:name w:val="Body Text 3"/>
    <w:basedOn w:val="a"/>
    <w:link w:val="30"/>
    <w:rsid w:val="00E75BA5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E75BA5"/>
    <w:rPr>
      <w:sz w:val="12"/>
    </w:rPr>
  </w:style>
  <w:style w:type="paragraph" w:styleId="a4">
    <w:name w:val="Body Text"/>
    <w:basedOn w:val="a"/>
    <w:link w:val="a5"/>
    <w:rsid w:val="00E75BA5"/>
    <w:pPr>
      <w:jc w:val="center"/>
    </w:pPr>
    <w:rPr>
      <w:rFonts w:ascii="Arial Black" w:hAnsi="Arial Black"/>
      <w:b/>
      <w:sz w:val="24"/>
    </w:rPr>
  </w:style>
  <w:style w:type="character" w:customStyle="1" w:styleId="a5">
    <w:name w:val="Основной текст Знак"/>
    <w:basedOn w:val="a0"/>
    <w:link w:val="a4"/>
    <w:rsid w:val="00E75BA5"/>
    <w:rPr>
      <w:rFonts w:ascii="Arial Black" w:hAnsi="Arial Black"/>
      <w:b/>
      <w:sz w:val="24"/>
    </w:rPr>
  </w:style>
  <w:style w:type="paragraph" w:customStyle="1" w:styleId="ConsPlusNormal">
    <w:name w:val="ConsPlusNormal"/>
    <w:rsid w:val="00E75B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E75B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66@fas.gov.ru" TargetMode="External"/><Relationship Id="rId13" Type="http://schemas.openxmlformats.org/officeDocument/2006/relationships/hyperlink" Target="http://zakupki.gov.ru/223/purchase/public/purchase/info/common-info.html?noticeId=1096005&amp;epz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consultantplus://offline/ref=9A47FC7E068999E543ABE5871D0878D7AB0495AB9AC18A0F78801BBD6C22598B017F9F15A21E8DB2GCF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66@fas.gov.ru" TargetMode="External"/><Relationship Id="rId11" Type="http://schemas.openxmlformats.org/officeDocument/2006/relationships/hyperlink" Target="consultantplus://offline/ref=9A47FC7E068999E543ABE5871D0878D7AB0796A39FC28A0F78801BBD6CG2F2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47FC7E068999E543ABE5871D0878D7AB0492A599C18A0F78801BBD6C22598B017F9F15A21D89B3GCF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purchase/public/purchase/info/common-info.html?noticeId=1096005&amp;epz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Мария Григорьевна</dc:creator>
  <cp:lastModifiedBy>Мурашко Елена Николаевна</cp:lastModifiedBy>
  <cp:revision>3</cp:revision>
  <cp:lastPrinted>2014-09-02T06:17:00Z</cp:lastPrinted>
  <dcterms:created xsi:type="dcterms:W3CDTF">2014-09-02T11:52:00Z</dcterms:created>
  <dcterms:modified xsi:type="dcterms:W3CDTF">2014-09-02T12:02:00Z</dcterms:modified>
</cp:coreProperties>
</file>